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18479" w14:textId="0740EDE8" w:rsidR="006F4CFA" w:rsidRDefault="00FB2B9A" w:rsidP="00FB2B9A">
      <w:pPr>
        <w:spacing w:after="0" w:line="240" w:lineRule="auto"/>
        <w:jc w:val="right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</w:p>
    <w:p w14:paraId="0E58F524" w14:textId="24F5253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8E71CD6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354A1E1A" w14:textId="51F27081" w:rsidR="00AE50D0" w:rsidRDefault="007834EF" w:rsidP="00263307">
      <w:pPr>
        <w:jc w:val="both"/>
        <w:rPr>
          <w:rFonts w:asciiTheme="minorHAnsi" w:hAnsiTheme="minorHAnsi" w:cstheme="minorHAnsi"/>
          <w:b/>
          <w:bCs/>
          <w:sz w:val="20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263307" w:rsidRPr="00263307">
        <w:rPr>
          <w:rFonts w:asciiTheme="minorHAnsi" w:hAnsiTheme="minorHAnsi" w:cstheme="minorHAnsi"/>
          <w:b/>
          <w:bCs/>
        </w:rPr>
        <w:t>„Modernizacja w ramach odbudowy mostu w ciągu drogi gminnej nr 340199K Kamienica- Parysz na potoku Zbludza”</w:t>
      </w:r>
    </w:p>
    <w:p w14:paraId="7771958C" w14:textId="77777777"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263307">
      <w:pgSz w:w="11906" w:h="16838"/>
      <w:pgMar w:top="140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E0D38"/>
    <w:rsid w:val="001F2DB2"/>
    <w:rsid w:val="001F37C0"/>
    <w:rsid w:val="001F7494"/>
    <w:rsid w:val="00231040"/>
    <w:rsid w:val="00245AA0"/>
    <w:rsid w:val="00250E9F"/>
    <w:rsid w:val="002562B7"/>
    <w:rsid w:val="0026330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D6A15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4CFA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93517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1150A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201C"/>
    <w:rsid w:val="00BB33A5"/>
    <w:rsid w:val="00BB5692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0307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672D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D076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BB201C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201C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25</cp:revision>
  <cp:lastPrinted>2023-04-14T11:32:00Z</cp:lastPrinted>
  <dcterms:created xsi:type="dcterms:W3CDTF">2021-02-19T13:50:00Z</dcterms:created>
  <dcterms:modified xsi:type="dcterms:W3CDTF">2024-08-30T10:02:00Z</dcterms:modified>
</cp:coreProperties>
</file>